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5993" w:rsidRDefault="00605993" w:rsidP="00605993">
      <w:pPr>
        <w:spacing w:before="100" w:beforeAutospacing="1" w:after="100" w:afterAutospacing="1"/>
        <w:jc w:val="center"/>
        <w:rPr>
          <w:lang w:val="ro-RO"/>
        </w:rPr>
      </w:pPr>
      <w:r>
        <w:rPr>
          <w:b/>
          <w:bCs/>
          <w:color w:val="000000"/>
          <w:lang w:val="ro-RO"/>
        </w:rPr>
        <w:t xml:space="preserve">ASOCIEREA POLIMORFISMELOR GENICE FTO </w:t>
      </w:r>
      <w:r w:rsidRPr="00605993">
        <w:rPr>
          <w:b/>
          <w:bCs/>
          <w:color w:val="000000"/>
          <w:lang w:val="es-ES"/>
        </w:rPr>
        <w:t xml:space="preserve">rs9939609 A&gt;T </w:t>
      </w:r>
      <w:r>
        <w:rPr>
          <w:b/>
          <w:bCs/>
          <w:color w:val="000000"/>
          <w:lang w:val="ro-RO"/>
        </w:rPr>
        <w:t>ȘI LEPR 223 A&gt;G CU VÂRSTA GESTAȚIONALĂ</w:t>
      </w:r>
    </w:p>
    <w:p w:rsidR="00605993" w:rsidRDefault="00605993" w:rsidP="00605993">
      <w:pPr>
        <w:spacing w:before="100" w:beforeAutospacing="1" w:after="100" w:afterAutospacing="1"/>
        <w:rPr>
          <w:lang w:val="ro-RO"/>
        </w:rPr>
      </w:pPr>
      <w:r>
        <w:rPr>
          <w:color w:val="000000"/>
          <w:lang w:val="ro-RO"/>
        </w:rPr>
        <w:t> </w:t>
      </w:r>
    </w:p>
    <w:p w:rsidR="00605993" w:rsidRDefault="00605993" w:rsidP="00605993">
      <w:pPr>
        <w:spacing w:before="100" w:beforeAutospacing="1" w:after="100" w:afterAutospacing="1"/>
        <w:jc w:val="center"/>
        <w:rPr>
          <w:lang w:val="ro-RO"/>
        </w:rPr>
      </w:pPr>
      <w:r>
        <w:rPr>
          <w:i/>
          <w:iCs/>
          <w:color w:val="000000"/>
          <w:lang w:val="ro-RO"/>
        </w:rPr>
        <w:t>Mărginean Claudiu</w:t>
      </w:r>
      <w:r>
        <w:rPr>
          <w:i/>
          <w:iCs/>
          <w:color w:val="000000"/>
          <w:vertAlign w:val="superscript"/>
          <w:lang w:val="ro-RO"/>
        </w:rPr>
        <w:t>1</w:t>
      </w:r>
      <w:r>
        <w:rPr>
          <w:i/>
          <w:iCs/>
          <w:color w:val="000000"/>
          <w:lang w:val="ro-RO"/>
        </w:rPr>
        <w:t>, Claudia Bănescu</w:t>
      </w:r>
      <w:r>
        <w:rPr>
          <w:i/>
          <w:iCs/>
          <w:color w:val="000000"/>
          <w:vertAlign w:val="superscript"/>
          <w:lang w:val="ro-RO"/>
        </w:rPr>
        <w:t>1</w:t>
      </w:r>
      <w:r>
        <w:rPr>
          <w:i/>
          <w:iCs/>
          <w:color w:val="000000"/>
          <w:lang w:val="ro-RO"/>
        </w:rPr>
        <w:t>, Meliț Lorena</w:t>
      </w:r>
      <w:r>
        <w:rPr>
          <w:i/>
          <w:iCs/>
          <w:color w:val="000000"/>
          <w:vertAlign w:val="superscript"/>
          <w:lang w:val="ro-RO"/>
        </w:rPr>
        <w:t>1</w:t>
      </w:r>
      <w:r>
        <w:rPr>
          <w:i/>
          <w:iCs/>
          <w:color w:val="000000"/>
          <w:lang w:val="ro-RO"/>
        </w:rPr>
        <w:t>, Mărginean Cristina Oana</w:t>
      </w:r>
      <w:r>
        <w:rPr>
          <w:i/>
          <w:iCs/>
          <w:color w:val="000000"/>
          <w:vertAlign w:val="superscript"/>
          <w:lang w:val="ro-RO"/>
        </w:rPr>
        <w:t>1</w:t>
      </w:r>
      <w:r>
        <w:rPr>
          <w:i/>
          <w:iCs/>
          <w:color w:val="000000"/>
          <w:lang w:val="ro-RO"/>
        </w:rPr>
        <w:t>, Iancu Mihaela</w:t>
      </w:r>
      <w:r>
        <w:rPr>
          <w:i/>
          <w:iCs/>
          <w:color w:val="000000"/>
          <w:vertAlign w:val="superscript"/>
          <w:lang w:val="ro-RO"/>
        </w:rPr>
        <w:t>2</w:t>
      </w:r>
    </w:p>
    <w:p w:rsidR="00605993" w:rsidRDefault="00605993" w:rsidP="00605993">
      <w:pPr>
        <w:spacing w:before="100" w:beforeAutospacing="1" w:after="100" w:afterAutospacing="1"/>
        <w:jc w:val="center"/>
        <w:rPr>
          <w:lang w:val="ro-RO"/>
        </w:rPr>
      </w:pPr>
      <w:r>
        <w:rPr>
          <w:i/>
          <w:iCs/>
          <w:color w:val="000000"/>
          <w:lang w:val="ro-RO"/>
        </w:rPr>
        <w:t>1-Universitatea de Medicină și Farmacie Tîrgu Mureș</w:t>
      </w:r>
    </w:p>
    <w:p w:rsidR="00605993" w:rsidRDefault="00605993" w:rsidP="00605993">
      <w:pPr>
        <w:spacing w:before="100" w:beforeAutospacing="1" w:after="100" w:afterAutospacing="1"/>
        <w:jc w:val="center"/>
        <w:rPr>
          <w:lang w:val="ro-RO"/>
        </w:rPr>
      </w:pPr>
      <w:r>
        <w:rPr>
          <w:i/>
          <w:iCs/>
          <w:color w:val="000000"/>
          <w:lang w:val="ro-RO"/>
        </w:rPr>
        <w:t>2- Universitatea de Medicină și Farmacie Cluj Napoca</w:t>
      </w:r>
    </w:p>
    <w:p w:rsidR="00605993" w:rsidRDefault="00605993" w:rsidP="00605993">
      <w:pPr>
        <w:spacing w:before="100" w:beforeAutospacing="1" w:after="100" w:afterAutospacing="1"/>
        <w:rPr>
          <w:lang w:val="ro-RO"/>
        </w:rPr>
      </w:pPr>
      <w:r>
        <w:rPr>
          <w:color w:val="000000"/>
          <w:lang w:val="ro-RO"/>
        </w:rPr>
        <w:t> </w:t>
      </w:r>
    </w:p>
    <w:p w:rsidR="00605993" w:rsidRDefault="00605993" w:rsidP="00605993">
      <w:pPr>
        <w:spacing w:before="100" w:beforeAutospacing="1" w:after="100" w:afterAutospacing="1"/>
        <w:rPr>
          <w:lang w:val="ro-RO"/>
        </w:rPr>
      </w:pPr>
      <w:r>
        <w:rPr>
          <w:color w:val="000000"/>
          <w:lang w:val="ro-RO"/>
        </w:rPr>
        <w:t> </w:t>
      </w:r>
    </w:p>
    <w:p w:rsidR="00605993" w:rsidRDefault="00605993" w:rsidP="00605993">
      <w:pPr>
        <w:spacing w:before="100" w:beforeAutospacing="1" w:after="100" w:afterAutospacing="1" w:line="360" w:lineRule="auto"/>
        <w:jc w:val="both"/>
        <w:rPr>
          <w:lang w:val="ro-RO"/>
        </w:rPr>
      </w:pPr>
      <w:r w:rsidRPr="00605993">
        <w:rPr>
          <w:b/>
          <w:bCs/>
          <w:color w:val="000000"/>
          <w:lang w:val="es-ES"/>
        </w:rPr>
        <w:t xml:space="preserve">Introducere: </w:t>
      </w:r>
      <w:r w:rsidRPr="00605993">
        <w:rPr>
          <w:color w:val="000000"/>
          <w:lang w:val="es-ES"/>
        </w:rPr>
        <w:t xml:space="preserve">Variante ale </w:t>
      </w:r>
      <w:r w:rsidRPr="00605993">
        <w:rPr>
          <w:i/>
          <w:iCs/>
          <w:color w:val="000000"/>
          <w:lang w:val="es-ES"/>
        </w:rPr>
        <w:t xml:space="preserve">FTO </w:t>
      </w:r>
      <w:r w:rsidRPr="00605993">
        <w:rPr>
          <w:rFonts w:ascii="Helvetica" w:hAnsi="Helvetica" w:cs="Helvetica"/>
          <w:color w:val="000000"/>
          <w:lang w:val="es-ES"/>
        </w:rPr>
        <w:t>rs9939609 A&gt;T</w:t>
      </w:r>
      <w:r w:rsidRPr="00605993">
        <w:rPr>
          <w:color w:val="000000"/>
          <w:lang w:val="es-ES"/>
        </w:rPr>
        <w:t xml:space="preserve"> au fost asociate cu indicele de masă corporală și riscul de obezitate atât la adulți, cât și la copii. De asemenea gena leptinei (LEPR) și produșii acestei gene au definit o nouă cale biologică pentru reglarea aportului alimentar și a consumului energetic, iar polimorfismul </w:t>
      </w:r>
      <w:r w:rsidRPr="00605993">
        <w:rPr>
          <w:i/>
          <w:iCs/>
          <w:color w:val="000000"/>
          <w:lang w:val="es-ES"/>
        </w:rPr>
        <w:t>LEPR</w:t>
      </w:r>
      <w:r w:rsidRPr="00605993">
        <w:rPr>
          <w:color w:val="000000"/>
          <w:lang w:val="es-ES"/>
        </w:rPr>
        <w:t xml:space="preserve"> </w:t>
      </w:r>
      <w:r>
        <w:rPr>
          <w:color w:val="000000"/>
          <w:lang w:val="ro-RO"/>
        </w:rPr>
        <w:t xml:space="preserve">223 A&gt;G </w:t>
      </w:r>
      <w:r w:rsidRPr="00605993">
        <w:rPr>
          <w:color w:val="000000"/>
          <w:lang w:val="es-ES"/>
        </w:rPr>
        <w:t xml:space="preserve">are cea mai mare influență în producerea obezității la copil. </w:t>
      </w:r>
    </w:p>
    <w:p w:rsidR="00605993" w:rsidRDefault="00605993" w:rsidP="00605993">
      <w:pPr>
        <w:spacing w:before="100" w:beforeAutospacing="1" w:after="100" w:afterAutospacing="1" w:line="360" w:lineRule="auto"/>
        <w:jc w:val="both"/>
        <w:rPr>
          <w:lang w:val="ro-RO"/>
        </w:rPr>
      </w:pPr>
      <w:r w:rsidRPr="00605993">
        <w:rPr>
          <w:b/>
          <w:bCs/>
          <w:color w:val="000000"/>
          <w:lang w:val="ro-RO"/>
        </w:rPr>
        <w:t>Material și metodă</w:t>
      </w:r>
      <w:r w:rsidRPr="00605993">
        <w:rPr>
          <w:color w:val="000000"/>
          <w:lang w:val="ro-RO"/>
        </w:rPr>
        <w:t xml:space="preserve">: Am efectuat un studiu pe 407 mame și nou-născuții lor în Clinica Obstetrică și Ginecologie I din Tg. Mureș cu scopul de a evalua rolul polimorfismelor FTO  rs9939609 A&gt;T și </w:t>
      </w:r>
      <w:r w:rsidRPr="00605993">
        <w:rPr>
          <w:i/>
          <w:iCs/>
          <w:color w:val="000000"/>
          <w:lang w:val="ro-RO"/>
        </w:rPr>
        <w:t>LEPR</w:t>
      </w:r>
      <w:r w:rsidRPr="00605993">
        <w:rPr>
          <w:color w:val="000000"/>
          <w:lang w:val="ro-RO"/>
        </w:rPr>
        <w:t xml:space="preserve"> </w:t>
      </w:r>
      <w:r>
        <w:rPr>
          <w:color w:val="000000"/>
          <w:lang w:val="ro-RO"/>
        </w:rPr>
        <w:t xml:space="preserve">223 A&gt;G </w:t>
      </w:r>
      <w:r w:rsidRPr="00605993">
        <w:rPr>
          <w:color w:val="000000"/>
          <w:lang w:val="ro-RO"/>
        </w:rPr>
        <w:t xml:space="preserve">asupra statusului nou-născuților împărțiți după vârsta gestațională astfel: 316 (77.6%) nou-născuți la termen, 52 (12.8%) prematuri (&lt;37 săptămâni) și 39 (9.6%) (&gt;40 săptămâni). </w:t>
      </w:r>
      <w:r w:rsidRPr="00605993">
        <w:rPr>
          <w:color w:val="000000"/>
          <w:lang w:val="es-ES"/>
        </w:rPr>
        <w:t xml:space="preserve">Aceste polimorfisme au fost determinate la nou-născuți și la mame, stabilind corelații între acestea. </w:t>
      </w:r>
    </w:p>
    <w:p w:rsidR="00605993" w:rsidRDefault="00605993" w:rsidP="00605993">
      <w:pPr>
        <w:spacing w:before="100" w:beforeAutospacing="1" w:after="100" w:afterAutospacing="1" w:line="360" w:lineRule="auto"/>
        <w:jc w:val="both"/>
        <w:rPr>
          <w:lang w:val="ro-RO"/>
        </w:rPr>
      </w:pPr>
      <w:r w:rsidRPr="00605993">
        <w:rPr>
          <w:b/>
          <w:bCs/>
          <w:color w:val="000000"/>
          <w:lang w:val="ro-RO"/>
        </w:rPr>
        <w:t>Rezultate</w:t>
      </w:r>
      <w:r w:rsidRPr="00605993">
        <w:rPr>
          <w:color w:val="000000"/>
          <w:lang w:val="ro-RO"/>
        </w:rPr>
        <w:t xml:space="preserve">: Distribuția polimorfismului </w:t>
      </w:r>
      <w:r>
        <w:rPr>
          <w:color w:val="000000"/>
          <w:lang w:val="ro-RO"/>
        </w:rPr>
        <w:t xml:space="preserve">FTO </w:t>
      </w:r>
      <w:r w:rsidRPr="00605993">
        <w:rPr>
          <w:color w:val="000000"/>
          <w:lang w:val="ro-RO"/>
        </w:rPr>
        <w:t xml:space="preserve">rs9939609 A&gt;T a fost: AA 15.2%, AT 36.1%, 48.6%TT pentru nou-născuți și AA 14,5%, AT 48.4%, TT 37,1% pentru mame; în timp ce la LEPR 223 A&gt;G a fost: AA 18.4%, GA 49.9%, 31.7% GG pentru nou-născuți și AA 15%, GA 54.3%, GG 30,7% pentru mame. Nu am găsit asociere între polimorfismul </w:t>
      </w:r>
      <w:r>
        <w:rPr>
          <w:color w:val="000000"/>
          <w:lang w:val="ro-RO"/>
        </w:rPr>
        <w:t xml:space="preserve">FTO </w:t>
      </w:r>
      <w:r w:rsidRPr="00605993">
        <w:rPr>
          <w:color w:val="000000"/>
          <w:lang w:val="ro-RO"/>
        </w:rPr>
        <w:t>rs9939609 A&gt;T și statusul nou-născutului (p=0.607), în schimb a existat o asociere semnificativă cu polimorfismului genei LEPR 223 A&gt;G (</w:t>
      </w:r>
      <w:r w:rsidRPr="00605993">
        <w:rPr>
          <w:i/>
          <w:iCs/>
          <w:color w:val="000000"/>
          <w:lang w:val="ro-RO"/>
        </w:rPr>
        <w:t>p=0.012</w:t>
      </w:r>
      <w:r w:rsidRPr="00605993">
        <w:rPr>
          <w:color w:val="000000"/>
          <w:lang w:val="ro-RO"/>
        </w:rPr>
        <w:t xml:space="preserve">). Pentru nou-născuții peste 40 săptămâni gestaționale, a fost mai frecvent genotipul variant AA, la cei la termen au predominat genotipurile GA și GG, iar la cei </w:t>
      </w:r>
      <w:r w:rsidRPr="00605993">
        <w:rPr>
          <w:color w:val="000000"/>
          <w:lang w:val="ro-RO"/>
        </w:rPr>
        <w:lastRenderedPageBreak/>
        <w:t xml:space="preserve">&lt;37 săptămâni genotipul GA. Statusul nou-născutului a fost independent de tipul polimorfismelor la mame (p&gt;0.05). </w:t>
      </w:r>
    </w:p>
    <w:p w:rsidR="00605993" w:rsidRDefault="00605993" w:rsidP="00605993">
      <w:pPr>
        <w:spacing w:before="100" w:beforeAutospacing="1" w:after="100" w:afterAutospacing="1" w:line="360" w:lineRule="auto"/>
        <w:jc w:val="both"/>
        <w:rPr>
          <w:lang w:val="ro-RO"/>
        </w:rPr>
      </w:pPr>
      <w:r w:rsidRPr="00605993">
        <w:rPr>
          <w:b/>
          <w:bCs/>
          <w:color w:val="000000"/>
          <w:lang w:val="ro-RO"/>
        </w:rPr>
        <w:t>Concluzii</w:t>
      </w:r>
      <w:r w:rsidRPr="00605993">
        <w:rPr>
          <w:color w:val="000000"/>
          <w:lang w:val="ro-RO"/>
        </w:rPr>
        <w:t xml:space="preserve">: La nou-născuții &lt;40 săptămâni gestaționale a predominat genotipul GG al polimorfismului genei LEPR 223 A&gt;G, în timp ce la cei &gt;40 săptămâni tipul variant AA este mai frecvent. </w:t>
      </w:r>
      <w:proofErr w:type="spellStart"/>
      <w:r w:rsidRPr="00605993">
        <w:rPr>
          <w:color w:val="000000"/>
          <w:lang w:val="es-ES"/>
        </w:rPr>
        <w:t>Genotipul</w:t>
      </w:r>
      <w:proofErr w:type="spellEnd"/>
      <w:r w:rsidRPr="00605993">
        <w:rPr>
          <w:color w:val="000000"/>
          <w:lang w:val="es-ES"/>
        </w:rPr>
        <w:t xml:space="preserve"> GA al </w:t>
      </w:r>
      <w:proofErr w:type="spellStart"/>
      <w:r w:rsidRPr="00605993">
        <w:rPr>
          <w:color w:val="000000"/>
          <w:lang w:val="es-ES"/>
        </w:rPr>
        <w:t>acestei</w:t>
      </w:r>
      <w:proofErr w:type="spellEnd"/>
      <w:r w:rsidRPr="00605993">
        <w:rPr>
          <w:color w:val="000000"/>
          <w:lang w:val="es-ES"/>
        </w:rPr>
        <w:t xml:space="preserve"> gene se </w:t>
      </w:r>
      <w:proofErr w:type="spellStart"/>
      <w:r w:rsidRPr="00605993">
        <w:rPr>
          <w:color w:val="000000"/>
          <w:lang w:val="es-ES"/>
        </w:rPr>
        <w:t>asociază</w:t>
      </w:r>
      <w:proofErr w:type="spellEnd"/>
      <w:r w:rsidRPr="00605993">
        <w:rPr>
          <w:color w:val="000000"/>
          <w:lang w:val="es-ES"/>
        </w:rPr>
        <w:t xml:space="preserve"> cu </w:t>
      </w:r>
      <w:proofErr w:type="spellStart"/>
      <w:r w:rsidRPr="00605993">
        <w:rPr>
          <w:color w:val="000000"/>
          <w:lang w:val="es-ES"/>
        </w:rPr>
        <w:t>prematuritatea</w:t>
      </w:r>
      <w:proofErr w:type="spellEnd"/>
      <w:r w:rsidRPr="00605993">
        <w:rPr>
          <w:color w:val="000000"/>
          <w:lang w:val="es-ES"/>
        </w:rPr>
        <w:t xml:space="preserve">. </w:t>
      </w:r>
      <w:proofErr w:type="spellStart"/>
      <w:r w:rsidRPr="00605993">
        <w:rPr>
          <w:color w:val="000000"/>
          <w:lang w:val="es-ES"/>
        </w:rPr>
        <w:t>Studii</w:t>
      </w:r>
      <w:proofErr w:type="spellEnd"/>
      <w:r w:rsidRPr="00605993">
        <w:rPr>
          <w:color w:val="000000"/>
          <w:lang w:val="es-ES"/>
        </w:rPr>
        <w:t xml:space="preserve"> </w:t>
      </w:r>
      <w:proofErr w:type="spellStart"/>
      <w:r w:rsidRPr="00605993">
        <w:rPr>
          <w:color w:val="000000"/>
          <w:lang w:val="es-ES"/>
        </w:rPr>
        <w:t>ulterioare</w:t>
      </w:r>
      <w:proofErr w:type="spellEnd"/>
      <w:r w:rsidRPr="00605993">
        <w:rPr>
          <w:color w:val="000000"/>
          <w:lang w:val="es-ES"/>
        </w:rPr>
        <w:t xml:space="preserve"> </w:t>
      </w:r>
      <w:proofErr w:type="spellStart"/>
      <w:r w:rsidRPr="00605993">
        <w:rPr>
          <w:color w:val="000000"/>
          <w:lang w:val="es-ES"/>
        </w:rPr>
        <w:t>sunt</w:t>
      </w:r>
      <w:proofErr w:type="spellEnd"/>
      <w:r w:rsidRPr="00605993">
        <w:rPr>
          <w:color w:val="000000"/>
          <w:lang w:val="es-ES"/>
        </w:rPr>
        <w:t xml:space="preserve"> </w:t>
      </w:r>
      <w:proofErr w:type="spellStart"/>
      <w:r w:rsidRPr="00605993">
        <w:rPr>
          <w:color w:val="000000"/>
          <w:lang w:val="es-ES"/>
        </w:rPr>
        <w:t>necesare</w:t>
      </w:r>
      <w:proofErr w:type="spellEnd"/>
      <w:r w:rsidRPr="00605993">
        <w:rPr>
          <w:color w:val="000000"/>
          <w:lang w:val="es-ES"/>
        </w:rPr>
        <w:t xml:space="preserve">. </w:t>
      </w:r>
    </w:p>
    <w:p w:rsidR="002A18D5" w:rsidRPr="00605993" w:rsidRDefault="00605993">
      <w:pPr>
        <w:rPr>
          <w:lang w:val="ro-RO"/>
        </w:rPr>
      </w:pPr>
      <w:bookmarkStart w:id="0" w:name="_GoBack"/>
      <w:bookmarkEnd w:id="0"/>
    </w:p>
    <w:sectPr w:rsidR="002A18D5" w:rsidRPr="0060599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5993"/>
    <w:rsid w:val="00087308"/>
    <w:rsid w:val="00605993"/>
    <w:rsid w:val="00884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8836F5-1844-4BBF-97ED-F2C8A4E92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5993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954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Iulia Vulpe</dc:creator>
  <cp:keywords/>
  <dc:description/>
  <cp:lastModifiedBy>Iulia Vulpe</cp:lastModifiedBy>
  <cp:revision>1</cp:revision>
  <dcterms:created xsi:type="dcterms:W3CDTF">2016-09-12T14:17:00Z</dcterms:created>
  <dcterms:modified xsi:type="dcterms:W3CDTF">2016-09-12T14:18:00Z</dcterms:modified>
</cp:coreProperties>
</file>